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2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125B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СОВЕТ НАРОДНЫХ ДЕПУТАТОВ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2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ГОРОДСКОГО ПОСЕЛЕНИЯ ГОРОД ПОВОРИНО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2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ПОВОРИНСКОГО МУНИЦИПАЛЬНОГО РАЙОНА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2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ВОРОНЕЖСКОЙ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2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24.04.2018</w:t>
      </w:r>
      <w:r w:rsidR="0044611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   № 293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 изменений в структуру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аппарата Совета народных депутатов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городского поселения город Поворино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125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частью 1 статьи 27 Устава городского поселения город Поворино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Воронежской области, Совет народных депутатов городского поселения город Поворино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Воронежской области 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2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РЕШИЛ: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Внести изменения в структуру аппарата Совета народных депутатов городского поселения город Поворино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Воронежской области согласно Приложению № 1.  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Пункт 1 решения Совета народных депутатов городского поселения город Поворино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от 23.05.2014г. № 21 </w:t>
      </w:r>
      <w:r w:rsidRPr="00F125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структуру аппарата Совета народных депутатов городского поселения город Поворино</w:t>
      </w:r>
      <w:r w:rsidRPr="00F125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соответственно приложение № 1 к указанному решению  считать утратившими силу.  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решения оставляю за собой.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Настоящее решение вступает в силу с 01 мая 2018 года.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городского поселения город Поворино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Воронежской области                                                                                                   В.П.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Буравлев</w:t>
      </w:r>
      <w:proofErr w:type="spellEnd"/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10188"/>
      </w:tblGrid>
      <w:tr w:rsidR="00F125BB" w:rsidRPr="00F125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5BB" w:rsidRDefault="00F125B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1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44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1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1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 № 1</w:t>
            </w:r>
          </w:p>
          <w:p w:rsidR="00F125BB" w:rsidRDefault="00F125B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решению Совета народных депутатов</w:t>
            </w:r>
          </w:p>
          <w:p w:rsidR="00F125BB" w:rsidRDefault="00F125B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поселения город Поворино</w:t>
            </w:r>
          </w:p>
          <w:p w:rsidR="00F125BB" w:rsidRDefault="00F125B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F125BB" w:rsidRDefault="00F125B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Воронежской области </w:t>
            </w:r>
          </w:p>
          <w:p w:rsidR="00F125BB" w:rsidRPr="00F125BB" w:rsidRDefault="00F1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 24.04.2018 г. № 293</w:t>
            </w:r>
          </w:p>
        </w:tc>
      </w:tr>
    </w:tbl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Структура Совета народных депутатов городского поселения город Поворино</w: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125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</w:t>
      </w:r>
    </w:p>
    <w:tbl>
      <w:tblPr>
        <w:tblW w:w="0" w:type="auto"/>
        <w:tblInd w:w="2660" w:type="dxa"/>
        <w:tblLayout w:type="fixed"/>
        <w:tblLook w:val="0000"/>
      </w:tblPr>
      <w:tblGrid>
        <w:gridCol w:w="4536"/>
      </w:tblGrid>
      <w:tr w:rsidR="00F125BB" w:rsidTr="00F125B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25BB" w:rsidRDefault="00F125BB" w:rsidP="00F125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городского поселения</w:t>
            </w:r>
          </w:p>
          <w:p w:rsidR="00F125BB" w:rsidRDefault="0033606F" w:rsidP="00F125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.2pt;margin-top:13.1pt;width:.05pt;height:73.5pt;z-index:251667456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lang w:eastAsia="ru-RU"/>
              </w:rPr>
              <w:pict>
                <v:shape id="_x0000_s1035" type="#_x0000_t32" style="position:absolute;left:0;text-align:left;margin-left:103.7pt;margin-top:13.1pt;width:0;height:19.8pt;z-index:251666432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lang w:eastAsia="ru-RU"/>
              </w:rPr>
              <w:pict>
                <v:shape id="_x0000_s1034" type="#_x0000_t32" style="position:absolute;left:0;text-align:left;margin-left:294.95pt;margin-top:1.9pt;width:0;height:32.5pt;z-index:251665408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lang w:eastAsia="ru-RU"/>
              </w:rPr>
              <w:pict>
                <v:shape id="_x0000_s1033" type="#_x0000_t32" style="position:absolute;left:0;text-align:left;margin-left:222.95pt;margin-top:1.9pt;width:1in;height:0;z-index:251664384" o:connectortype="straight"/>
              </w:pict>
            </w:r>
            <w:r>
              <w:rPr>
                <w:rFonts w:ascii="Calibri" w:hAnsi="Calibri" w:cs="Calibri"/>
                <w:noProof/>
                <w:lang w:eastAsia="ru-RU"/>
              </w:rPr>
              <w:pict>
                <v:shape id="_x0000_s1031" type="#_x0000_t32" style="position:absolute;left:0;text-align:left;margin-left:-68.8pt;margin-top:1.85pt;width:60.75pt;height:.05pt;flip:x;z-index:251662336" o:connectortype="straight"/>
              </w:pict>
            </w:r>
            <w:r>
              <w:rPr>
                <w:rFonts w:ascii="Calibri" w:hAnsi="Calibri" w:cs="Calibri"/>
                <w:noProof/>
                <w:lang w:eastAsia="ru-RU"/>
              </w:rPr>
              <w:pict>
                <v:shape id="_x0000_s1032" type="#_x0000_t32" style="position:absolute;left:0;text-align:left;margin-left:-68.8pt;margin-top:1.85pt;width:0;height:31.05pt;z-index:251663360" o:connectortype="straight">
                  <v:stroke endarrow="block"/>
                </v:shape>
              </w:pict>
            </w:r>
          </w:p>
        </w:tc>
      </w:tr>
    </w:tbl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</w:t>
      </w:r>
      <w:r>
        <w:rPr>
          <w:rFonts w:ascii="Arial Black" w:hAnsi="Arial Black" w:cs="Arial Black"/>
          <w:b/>
          <w:bCs/>
          <w:sz w:val="18"/>
          <w:szCs w:val="18"/>
          <w:lang/>
        </w:rPr>
        <w:t xml:space="preserve">                             </w: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noProof/>
          <w:sz w:val="18"/>
          <w:szCs w:val="18"/>
          <w:lang w:eastAsia="ru-RU"/>
        </w:rPr>
        <w:pict>
          <v:rect id="_x0000_s1027" style="position:absolute;left:0;text-align:left;margin-left:-1.05pt;margin-top:5.25pt;width:130.5pt;height:37.5pt;z-index:251658240">
            <v:textbox>
              <w:txbxContent>
                <w:p w:rsidR="00F125BB" w:rsidRPr="00F125BB" w:rsidRDefault="00F125BB" w:rsidP="00F125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25BB">
                    <w:rPr>
                      <w:rFonts w:ascii="Times New Roman" w:hAnsi="Times New Roman" w:cs="Times New Roman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rFonts w:ascii="Arial Black" w:hAnsi="Arial Black" w:cs="Arial Black"/>
          <w:b/>
          <w:bCs/>
          <w:noProof/>
          <w:sz w:val="18"/>
          <w:szCs w:val="18"/>
          <w:lang w:eastAsia="ru-RU"/>
        </w:rPr>
        <w:pict>
          <v:rect id="_x0000_s1028" style="position:absolute;left:0;text-align:left;margin-left:151.95pt;margin-top:5.25pt;width:183pt;height:37.5pt;z-index:251659264">
            <v:textbox>
              <w:txbxContent>
                <w:p w:rsidR="00F125BB" w:rsidRPr="00F125BB" w:rsidRDefault="00F125BB" w:rsidP="004461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2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Pr="00F125BB">
                    <w:rPr>
                      <w:rFonts w:ascii="Times New Roman" w:hAnsi="Times New Roman" w:cs="Times New Roman"/>
                    </w:rPr>
                    <w:t>председателя</w:t>
                  </w:r>
                  <w:r w:rsidRPr="00F12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народных депутатов</w:t>
                  </w:r>
                </w:p>
              </w:txbxContent>
            </v:textbox>
          </v:rect>
        </w:pict>
      </w:r>
      <w:r>
        <w:rPr>
          <w:rFonts w:ascii="Arial Black" w:hAnsi="Arial Black" w:cs="Arial Black"/>
          <w:b/>
          <w:bCs/>
          <w:noProof/>
          <w:sz w:val="18"/>
          <w:szCs w:val="18"/>
          <w:lang w:eastAsia="ru-RU"/>
        </w:rPr>
        <w:pict>
          <v:rect id="_x0000_s1029" style="position:absolute;left:0;text-align:left;margin-left:352.2pt;margin-top:6.75pt;width:2in;height:36pt;z-index:251660288">
            <v:textbox>
              <w:txbxContent>
                <w:p w:rsidR="00F125BB" w:rsidRPr="00F125BB" w:rsidRDefault="00F125BB" w:rsidP="00F125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25BB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</w:txbxContent>
            </v:textbox>
          </v:rect>
        </w:pic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</w:p>
    <w:p w:rsidR="00F125BB" w:rsidRDefault="0044611F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53" type="#_x0000_t32" style="position:absolute;left:0;text-align:left;margin-left:236.7pt;margin-top:4.7pt;width:0;height:72.45pt;z-index:251682816" o:connectortype="straight">
            <v:stroke endarrow="block"/>
          </v:shape>
        </w:pict>
      </w:r>
      <w:r w:rsidR="00F125BB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F125BB" w:rsidRPr="00F125BB" w:rsidRDefault="0033606F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Calibri" w:hAnsi="Calibri" w:cs="Calibri"/>
          <w:noProof/>
          <w:lang w:eastAsia="ru-RU"/>
        </w:rPr>
        <w:pict>
          <v:rect id="_x0000_s1030" style="position:absolute;left:0;text-align:left;margin-left:58.2pt;margin-top:8.2pt;width:150.75pt;height:38.25pt;z-index:251661312">
            <v:textbox>
              <w:txbxContent>
                <w:p w:rsidR="0033606F" w:rsidRPr="0033606F" w:rsidRDefault="0033606F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/>
        </w:rPr>
      </w:pP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06F" w:rsidRPr="0033606F" w:rsidRDefault="0044611F" w:rsidP="00F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5" type="#_x0000_t32" style="position:absolute;left:0;text-align:left;margin-left:129.45pt;margin-top:11.5pt;width:298.5pt;height:0;z-index:251676672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046" type="#_x0000_t32" style="position:absolute;left:0;text-align:left;margin-left:129.45pt;margin-top:11.5pt;width:0;height:21.7pt;z-index:251677696" o:connectortype="straight">
            <v:stroke endarrow="block"/>
          </v:shape>
        </w:pict>
      </w:r>
      <w:r w:rsidR="005E4584">
        <w:rPr>
          <w:rFonts w:ascii="Calibri" w:hAnsi="Calibri" w:cs="Calibri"/>
          <w:noProof/>
          <w:lang w:eastAsia="ru-RU"/>
        </w:rPr>
        <w:pict>
          <v:shape id="_x0000_s1047" type="#_x0000_t32" style="position:absolute;left:0;text-align:left;margin-left:315.45pt;margin-top:11.45pt;width:0;height:21.7pt;z-index:251678720" o:connectortype="straight">
            <v:stroke endarrow="block"/>
          </v:shape>
        </w:pict>
      </w:r>
      <w:r w:rsidR="005E4584">
        <w:rPr>
          <w:rFonts w:ascii="Calibri" w:hAnsi="Calibri" w:cs="Calibri"/>
          <w:noProof/>
          <w:lang w:eastAsia="ru-RU"/>
        </w:rPr>
        <w:pict>
          <v:shape id="_x0000_s1048" type="#_x0000_t32" style="position:absolute;left:0;text-align:left;margin-left:427.95pt;margin-top:11.45pt;width:0;height:21.7pt;z-index:251679744" o:connectortype="straight">
            <v:stroke endarrow="block"/>
          </v:shape>
        </w:pict>
      </w:r>
    </w:p>
    <w:p w:rsidR="00F125BB" w:rsidRDefault="00F125BB" w:rsidP="00F125BB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</w:p>
    <w:p w:rsidR="0033606F" w:rsidRPr="0033606F" w:rsidRDefault="005E4584" w:rsidP="00F125BB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37" style="position:absolute;left:0;text-align:left;margin-left:4.2pt;margin-top:6.3pt;width:246pt;height:37.5pt;z-index:251668480">
            <v:textbox>
              <w:txbxContent>
                <w:p w:rsidR="0033606F" w:rsidRPr="0033606F" w:rsidRDefault="0033606F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Постоянные депутатские комиссии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038" style="position:absolute;left:0;text-align:left;margin-left:267.45pt;margin-top:6.3pt;width:99pt;height:37.5pt;z-index:251669504">
            <v:textbox>
              <w:txbxContent>
                <w:p w:rsidR="0033606F" w:rsidRPr="0033606F" w:rsidRDefault="0033606F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Рабочие группы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039" style="position:absolute;left:0;text-align:left;margin-left:376.2pt;margin-top:6.3pt;width:120pt;height:37.5pt;z-index:251670528">
            <v:textbox>
              <w:txbxContent>
                <w:p w:rsidR="0033606F" w:rsidRPr="0033606F" w:rsidRDefault="0033606F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Временные комиссии</w:t>
                  </w:r>
                </w:p>
              </w:txbxContent>
            </v:textbox>
          </v:rect>
        </w:pict>
      </w: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5BB" w:rsidRPr="00F125BB" w:rsidRDefault="00F125BB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25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125BB" w:rsidRDefault="0044611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shape id="_x0000_s1056" type="#_x0000_t32" style="position:absolute;margin-left:218.7pt;margin-top:6.6pt;width:0;height:34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shape id="_x0000_s1055" type="#_x0000_t32" style="position:absolute;margin-left:129.45pt;margin-top:6.6pt;width:0;height:33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shape id="_x0000_s1054" type="#_x0000_t32" style="position:absolute;margin-left:39.45pt;margin-top:6.6pt;width:0;height:33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shape id="_x0000_s1050" type="#_x0000_t32" style="position:absolute;margin-left:436.2pt;margin-top:6.6pt;width:0;height:34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shape id="_x0000_s1049" type="#_x0000_t32" style="position:absolute;margin-left:319.2pt;margin-top:6.6pt;width:.75pt;height:33pt;z-index:251680768" o:connectortype="straight">
            <v:stroke endarrow="block"/>
          </v:shape>
        </w:pict>
      </w:r>
      <w:r w:rsidR="00F125BB" w:rsidRPr="00F125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44611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rect id="_x0000_s1040" style="position:absolute;margin-left:4.2pt;margin-top:8.55pt;width:69pt;height:102.05pt;z-index:251671552">
            <v:textbox>
              <w:txbxContent>
                <w:p w:rsidR="0033606F" w:rsidRPr="0033606F" w:rsidRDefault="005E4584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="0033606F">
                    <w:rPr>
                      <w:rFonts w:ascii="Times New Roman" w:hAnsi="Times New Roman" w:cs="Times New Roman"/>
                    </w:rPr>
                    <w:t xml:space="preserve"> экономике, бюджету, налогам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rect id="_x0000_s1041" style="position:absolute;margin-left:80.7pt;margin-top:8.55pt;width:96pt;height:102.05pt;z-index:251672576">
            <v:textbox>
              <w:txbxContent>
                <w:p w:rsidR="0033606F" w:rsidRPr="0033606F" w:rsidRDefault="005E4584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="0033606F">
                    <w:rPr>
                      <w:rFonts w:ascii="Times New Roman" w:hAnsi="Times New Roman" w:cs="Times New Roman"/>
                    </w:rPr>
                    <w:t xml:space="preserve"> жилищно-коммунальному хозяйству и благоустройству</w:t>
                  </w:r>
                </w:p>
              </w:txbxContent>
            </v:textbox>
          </v:rect>
        </w:pict>
      </w:r>
    </w:p>
    <w:p w:rsidR="0033606F" w:rsidRDefault="0044611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rect id="_x0000_s1044" style="position:absolute;margin-left:182.7pt;margin-top:-.3pt;width:74.25pt;height:100.55pt;z-index:251675648">
            <v:textbox>
              <w:txbxContent>
                <w:p w:rsidR="005E4584" w:rsidRPr="005E4584" w:rsidRDefault="005E4584" w:rsidP="005E4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Pr="005E4584">
                    <w:rPr>
                      <w:rFonts w:ascii="Times New Roman" w:hAnsi="Times New Roman" w:cs="Times New Roman"/>
                    </w:rPr>
                    <w:t xml:space="preserve"> социальной политике, культуре, спорту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rect id="_x0000_s1043" style="position:absolute;margin-left:376.2pt;margin-top:-.3pt;width:120pt;height:189.75pt;z-index:251674624">
            <v:textbox>
              <w:txbxContent>
                <w:p w:rsidR="0033606F" w:rsidRPr="005E4584" w:rsidRDefault="005E4584" w:rsidP="005E4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</w:t>
                  </w:r>
                  <w:r w:rsidR="0033606F" w:rsidRPr="005E4584">
                    <w:rPr>
                      <w:rFonts w:ascii="Times New Roman" w:hAnsi="Times New Roman" w:cs="Times New Roman"/>
                    </w:rPr>
                    <w:t xml:space="preserve"> осуществления проверки по чрезвычайным событиям, вопросам деятельности должностных лиц: для подсчета результатов голосования</w:t>
                  </w:r>
                  <w:r w:rsidRPr="005E4584">
                    <w:rPr>
                      <w:rFonts w:ascii="Times New Roman" w:hAnsi="Times New Roman" w:cs="Times New Roman"/>
                    </w:rPr>
                    <w:t>;</w:t>
                  </w:r>
                  <w:r>
                    <w:rPr>
                      <w:rFonts w:ascii="Times New Roman" w:hAnsi="Times New Roman" w:cs="Times New Roman"/>
                    </w:rPr>
                    <w:t xml:space="preserve"> по иным вопросам в пределах полномочий Совета народных депутатов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pict>
          <v:rect id="_x0000_s1042" style="position:absolute;margin-left:267.45pt;margin-top:-.3pt;width:99pt;height:100.55pt;z-index:251673600">
            <v:textbox>
              <w:txbxContent>
                <w:p w:rsidR="0033606F" w:rsidRPr="0033606F" w:rsidRDefault="005E4584" w:rsidP="003360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</w:t>
                  </w:r>
                  <w:r w:rsidR="0033606F">
                    <w:rPr>
                      <w:rFonts w:ascii="Times New Roman" w:hAnsi="Times New Roman" w:cs="Times New Roman"/>
                    </w:rPr>
                    <w:t xml:space="preserve"> подготовки рассматриваемых вопросов и организации депутатских слушаний</w:t>
                  </w:r>
                </w:p>
              </w:txbxContent>
            </v:textbox>
          </v:rect>
        </w:pict>
      </w: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606F" w:rsidRDefault="0033606F" w:rsidP="00F1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F7696" w:rsidRDefault="00F125BB" w:rsidP="005E4584">
      <w:pPr>
        <w:autoSpaceDE w:val="0"/>
        <w:autoSpaceDN w:val="0"/>
        <w:adjustRightInd w:val="0"/>
        <w:spacing w:after="0" w:line="240" w:lineRule="auto"/>
        <w:jc w:val="both"/>
      </w:pPr>
      <w:r w:rsidRPr="00F125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Примечание:</w:t>
      </w:r>
      <w:r w:rsidR="0044611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Должностные  инструкции главного специалиста, ведущего специалиста и  старшего инспектора  утверждаются главой городского поселения город Поворино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Поворинского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 </w:t>
      </w:r>
    </w:p>
    <w:sectPr w:rsidR="001F7696" w:rsidSect="003765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A37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BB"/>
    <w:rsid w:val="001866B4"/>
    <w:rsid w:val="001F7696"/>
    <w:rsid w:val="0033606F"/>
    <w:rsid w:val="0044611F"/>
    <w:rsid w:val="005E4584"/>
    <w:rsid w:val="008F4359"/>
    <w:rsid w:val="00BD0C68"/>
    <w:rsid w:val="00DA01FC"/>
    <w:rsid w:val="00F1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1</cp:revision>
  <dcterms:created xsi:type="dcterms:W3CDTF">2018-04-25T08:04:00Z</dcterms:created>
  <dcterms:modified xsi:type="dcterms:W3CDTF">2018-04-25T08:41:00Z</dcterms:modified>
</cp:coreProperties>
</file>